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404"/>
        <w:gridCol w:w="8415"/>
        <w:gridCol w:w="1088"/>
        <w:gridCol w:w="2210"/>
        <w:tblGridChange w:id="0">
          <w:tblGrid>
            <w:gridCol w:w="1271"/>
            <w:gridCol w:w="2404"/>
            <w:gridCol w:w="8415"/>
            <w:gridCol w:w="1088"/>
            <w:gridCol w:w="2210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shd w:fill="ffffff" w:val="clear"/>
              <w:tabs>
                <w:tab w:val="left" w:leader="none" w:pos="2820"/>
              </w:tabs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Domaine disciplinaire</w:t>
            </w:r>
          </w:p>
          <w:p w:rsidR="00000000" w:rsidDel="00000000" w:rsidP="00000000" w:rsidRDefault="00000000" w:rsidRPr="00000000" w14:paraId="00000003">
            <w:pPr>
              <w:shd w:fill="ffffff" w:val="clea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hd w:fill="ffffff" w:val="clea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Domaine du socle commun </w:t>
            </w:r>
          </w:p>
          <w:p w:rsidR="00000000" w:rsidDel="00000000" w:rsidP="00000000" w:rsidRDefault="00000000" w:rsidRPr="00000000" w14:paraId="00000006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Niveau(x)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2"/>
                <w:szCs w:val="32"/>
                <w:shd w:fill="f2f2f2" w:val="clear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Titre de la séance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E">
            <w:pPr>
              <w:shd w:fill="ffffff" w:val="clea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Compétence(s) :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Objectif de la séance 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Modalités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Déroulement de la séance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(durée)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Matériel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Collectif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Individuel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Groupes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Binômes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Phase de mise en route et appropriation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Mise en route : rappel des acquis précédents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Entrée dans la situation proposée : consignes (modalités, contraintes)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Phase de recherche (ou situation problème)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Mise en situation de recherche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Confrontation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Mise en commun (Comment ?)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Synthèse / structuration / institutionnalisation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 qu’il faut retenir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Entraînement, application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Situations similaires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Evaluation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Vérification des acquis (énoncer les compétences évaluées et les critères d’évaluation)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Transfert, réinvestissement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(durée)</w:t>
            </w:r>
            <w:r w:rsidDel="00000000" w:rsidR="00000000" w:rsidRPr="00000000">
              <w:rPr>
                <w:u w:val="single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Contexte nouveau, dans des situations variées ou dans d’autres champs disciplinaires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Analyse, Bilan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Atelier thématique – Préparer sa classe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ANNEXE 3b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1" w:customStyle="1">
    <w:name w:val="Texte de l'espace réservé1"/>
    <w:basedOn w:val="Policepardfaut"/>
    <w:uiPriority w:val="99"/>
    <w:semiHidden w:val="1"/>
    <w:rPr>
      <w:color w:val="808080"/>
    </w:rPr>
  </w:style>
  <w:style w:type="character" w:styleId="Style1" w:customStyle="1">
    <w:name w:val="Style1"/>
    <w:basedOn w:val="Policepardfaut"/>
    <w:uiPriority w:val="1"/>
    <w:qFormat w:val="1"/>
    <w:rPr>
      <w:rFonts w:ascii="Century Gothic" w:hAnsi="Century Gothic"/>
      <w:b w:val="1"/>
      <w:i w:val="1"/>
      <w:sz w:val="24"/>
    </w:rPr>
  </w:style>
  <w:style w:type="character" w:styleId="Style2" w:customStyle="1">
    <w:name w:val="Style2"/>
    <w:basedOn w:val="Policepardfaut"/>
    <w:uiPriority w:val="1"/>
    <w:rPr>
      <w:rFonts w:ascii="Century Gothic" w:hAnsi="Century Gothic"/>
      <w:sz w:val="22"/>
    </w:rPr>
  </w:style>
  <w:style w:type="character" w:styleId="Style3" w:customStyle="1">
    <w:name w:val="Style3"/>
    <w:basedOn w:val="Policepardfaut"/>
    <w:uiPriority w:val="1"/>
    <w:rPr>
      <w:rFonts w:ascii="Segoe UI" w:hAnsi="Segoe UI"/>
      <w:b w:val="1"/>
      <w:i w:val="1"/>
      <w:sz w:val="28"/>
      <w:u w:val="single"/>
    </w:rPr>
  </w:style>
  <w:style w:type="character" w:styleId="Style4" w:customStyle="1">
    <w:name w:val="Style4"/>
    <w:basedOn w:val="Policepardfaut"/>
    <w:uiPriority w:val="1"/>
    <w:qFormat w:val="1"/>
    <w:rPr>
      <w:rFonts w:ascii="Segoe UI" w:hAnsi="Segoe UI"/>
      <w:sz w:val="48"/>
      <w:u w:val="single"/>
    </w:rPr>
  </w:style>
  <w:style w:type="character" w:styleId="Style5" w:customStyle="1">
    <w:name w:val="Style5"/>
    <w:basedOn w:val="Policepardfaut"/>
    <w:uiPriority w:val="1"/>
    <w:rPr>
      <w:rFonts w:ascii="Century Gothic" w:hAnsi="Century Gothic"/>
      <w:sz w:val="18"/>
    </w:rPr>
  </w:style>
  <w:style w:type="paragraph" w:styleId="Paragraphedeliste">
    <w:name w:val="List Paragraph"/>
    <w:basedOn w:val="Normal"/>
    <w:uiPriority w:val="99"/>
    <w:rsid w:val="00250BEE"/>
    <w:pPr>
      <w:ind w:left="720"/>
      <w:contextualSpacing w:val="1"/>
    </w:pPr>
  </w:style>
  <w:style w:type="character" w:styleId="markedcontent" w:customStyle="1">
    <w:name w:val="markedcontent"/>
    <w:basedOn w:val="Policepardfaut"/>
    <w:rsid w:val="0025507B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86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860AD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860A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860AD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860AD"/>
    <w:rPr>
      <w:b w:val="1"/>
      <w:bCs w:val="1"/>
      <w:lang w:eastAsia="en-US"/>
    </w:rPr>
  </w:style>
  <w:style w:type="paragraph" w:styleId="En-tte">
    <w:name w:val="header"/>
    <w:basedOn w:val="Normal"/>
    <w:link w:val="En-tteCar"/>
    <w:uiPriority w:val="99"/>
    <w:unhideWhenUsed w:val="1"/>
    <w:rsid w:val="004E741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E741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 w:val="1"/>
    <w:rsid w:val="004E741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E7414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CKTz6+8bozSdzT+VXxGOwIZzDw==">AMUW2mV8DOJagjSQTYepIwe6kLKdY9+/nF218guWGnzYV4qVJ9zAg/V/qV/sdUXn/YFRz4BfaQ48643ZlZEnf2qys98lyoob5dTiaDZfE2kq2GgDF9syuf8=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2023-04-26T09:32:00Z</dcterms:created>
  <dc:creator>delphine rochoy lavalle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